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E30" w:rsidRPr="00001F6B" w:rsidRDefault="005E6E30" w:rsidP="00930AEF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E04C3D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Теа́тр</w:t>
      </w:r>
      <w:r w:rsidRPr="00E04C3D">
        <w:rPr>
          <w:rStyle w:val="apple-converted-space"/>
          <w:rFonts w:ascii="Arial" w:hAnsi="Arial" w:cs="Arial"/>
          <w:color w:val="252525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(</w:t>
      </w:r>
      <w:hyperlink r:id="rId8" w:tooltip="Греческий язык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греч.</w:t>
        </w:r>
      </w:hyperlink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="00FA5095">
        <w:rPr>
          <w:rFonts w:ascii="Palatino Linotype" w:hAnsi="Palatino Linotype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— основное значение — место для зрелищ, затем — зрелище, от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001F6B">
        <w:rPr>
          <w:rFonts w:ascii="Palatino Linotype" w:hAnsi="Palatino Linotype" w:cs="Arial"/>
          <w:color w:val="000000" w:themeColor="text1"/>
          <w:sz w:val="24"/>
          <w:szCs w:val="24"/>
          <w:shd w:val="clear" w:color="auto" w:fill="FFFFFF"/>
          <w:lang w:val="el-GR"/>
        </w:rPr>
        <w:t>θεάομαι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— смотрю, вижу) — зрелищный вид искусства, представляющий собой синтез различных искусств —</w:t>
      </w:r>
      <w:hyperlink r:id="rId9" w:tooltip="Литература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литературы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0" w:tooltip="Музыка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музыки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1" w:tooltip="Хореография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хореографии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2" w:tooltip="Пение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вокала</w:t>
        </w:r>
      </w:hyperlink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</w:t>
      </w:r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hyperlink r:id="rId13" w:tooltip="Изобразительное искусство" w:history="1">
        <w:r w:rsidRPr="00001F6B">
          <w:rPr>
            <w:rStyle w:val="a7"/>
            <w:rFonts w:ascii="Arial" w:hAnsi="Arial" w:cs="Arial"/>
            <w:color w:val="000000" w:themeColor="text1"/>
            <w:sz w:val="24"/>
            <w:szCs w:val="24"/>
            <w:shd w:val="clear" w:color="auto" w:fill="FFFFFF"/>
          </w:rPr>
          <w:t>изобразительного искусства</w:t>
        </w:r>
      </w:hyperlink>
      <w:r w:rsidRPr="00001F6B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001F6B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и других.</w:t>
      </w:r>
    </w:p>
    <w:p w:rsidR="00930AEF" w:rsidRPr="00960831" w:rsidRDefault="00594422" w:rsidP="00930AEF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3681" cy="2650733"/>
            <wp:effectExtent l="19050" t="0" r="0" b="0"/>
            <wp:docPr id="72" name="Рисунок 72" descr="http://razdeti.ru/images/photos/medium/article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razdeti.ru/images/photos/medium/article2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34" cy="265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22" w:rsidRPr="00960831" w:rsidRDefault="00105CB8" w:rsidP="005E6E3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8.25pt;height:101.25pt" fillcolor="#369" stroked="f">
            <v:shadow on="t" color="#b2b2b2" opacity="52429f" offset="3pt"/>
            <v:textpath style="font-family:&quot;Times New Roman&quot;;font-size:12pt;v-text-kern:t" trim="t" fitpath="t" string=" &#10;Театр – это волшебный край,&#10;в котором ребёнок радуется, играя,&#10;А в игре он познаёт мир.&#10;"/>
          </v:shape>
        </w:pict>
      </w:r>
    </w:p>
    <w:p w:rsidR="00C06391" w:rsidRDefault="00C06391"/>
    <w:p w:rsidR="00C06391" w:rsidRDefault="00C06391" w:rsidP="00C06391">
      <w:pPr>
        <w:pStyle w:val="c20"/>
        <w:shd w:val="clear" w:color="auto" w:fill="FFFFFF"/>
        <w:spacing w:before="0" w:beforeAutospacing="0" w:after="0" w:afterAutospacing="0"/>
        <w:rPr>
          <w:rStyle w:val="c9"/>
          <w:b/>
          <w:bCs/>
          <w:color w:val="000000"/>
          <w:sz w:val="28"/>
          <w:szCs w:val="28"/>
        </w:rPr>
      </w:pPr>
    </w:p>
    <w:p w:rsidR="00C06391" w:rsidRDefault="00C06391" w:rsidP="00C06391">
      <w:pPr>
        <w:pStyle w:val="c2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«Волшебный мир – театр» 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libri" w:hAnsi="Calibri" w:cs="Calibri"/>
          <w:color w:val="000000"/>
        </w:rPr>
        <w:t>Театра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откроет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нам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свои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libri" w:hAnsi="Calibri" w:cs="Calibri"/>
          <w:color w:val="000000"/>
        </w:rPr>
        <w:t>кулисы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увидим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чудеса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сказки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Там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Буратино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кот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Базилио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Алиса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Легко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меняются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герои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маски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Волшебный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игры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приключений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Любой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малыш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здесь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хочет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побывать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Вдруг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превратится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Золушку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иль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принца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всем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свои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таланты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показать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Театр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словно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чародей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волшебник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Своею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палочкой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волшебной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проведя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  <w:r w:rsidR="00DC5448" w:rsidRPr="00DC5448">
        <w:rPr>
          <w:noProof/>
        </w:rPr>
        <w:t xml:space="preserve"> 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ребёнок</w:t>
      </w:r>
      <w:r w:rsidRPr="00DC5448">
        <w:rPr>
          <w:rStyle w:val="c0"/>
          <w:rFonts w:ascii="Adobe Hebrew" w:hAnsi="Adobe Hebrew" w:cs="Adobe Hebrew"/>
          <w:color w:val="000000"/>
        </w:rPr>
        <w:t xml:space="preserve">, </w:t>
      </w:r>
      <w:r w:rsidRPr="00DC5448">
        <w:rPr>
          <w:rStyle w:val="c0"/>
          <w:rFonts w:ascii="Cambria" w:hAnsi="Cambria" w:cs="Cambria"/>
          <w:color w:val="000000"/>
        </w:rPr>
        <w:t>скромный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застенчивый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Сегодня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вдруг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играет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короля</w:t>
      </w:r>
      <w:r w:rsidRPr="00DC5448">
        <w:rPr>
          <w:rStyle w:val="c0"/>
          <w:rFonts w:ascii="Adobe Hebrew" w:hAnsi="Adobe Hebrew" w:cs="Adobe Hebrew"/>
          <w:color w:val="000000"/>
        </w:rPr>
        <w:t>.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Adobe Hebrew" w:hAnsi="Adobe Hebrew" w:cs="Adobe Hebrew"/>
          <w:color w:val="000000"/>
        </w:rPr>
        <w:t> 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детство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будет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словно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сказка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чудеса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творятся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каждый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миг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Fonts w:ascii="Adobe Hebrew" w:hAnsi="Adobe Hebrew" w:cs="Adobe Hebrew"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И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мир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вокруг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добрым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станет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ласковым</w:t>
      </w:r>
      <w:r w:rsidRPr="00DC5448">
        <w:rPr>
          <w:rStyle w:val="c0"/>
          <w:rFonts w:ascii="Adobe Hebrew" w:hAnsi="Adobe Hebrew" w:cs="Adobe Hebrew"/>
          <w:color w:val="000000"/>
        </w:rPr>
        <w:t>,</w:t>
      </w:r>
    </w:p>
    <w:p w:rsidR="00C06391" w:rsidRPr="00DC5448" w:rsidRDefault="00C06391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="Adobe Hebrew" w:hAnsi="Adobe Hebrew" w:cs="Adobe Hebrew"/>
          <w:b/>
          <w:bCs/>
          <w:color w:val="000000"/>
        </w:rPr>
      </w:pPr>
      <w:r w:rsidRPr="00DC5448">
        <w:rPr>
          <w:rStyle w:val="c0"/>
          <w:rFonts w:ascii="Cambria" w:hAnsi="Cambria" w:cs="Cambria"/>
          <w:color w:val="000000"/>
        </w:rPr>
        <w:t>Добро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над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злом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опять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пусть</w:t>
      </w:r>
      <w:r w:rsidRPr="00DC5448">
        <w:rPr>
          <w:rStyle w:val="c0"/>
          <w:rFonts w:ascii="Adobe Hebrew" w:hAnsi="Adobe Hebrew" w:cs="Adobe Hebrew"/>
          <w:color w:val="000000"/>
        </w:rPr>
        <w:t xml:space="preserve"> </w:t>
      </w:r>
      <w:r w:rsidRPr="00DC5448">
        <w:rPr>
          <w:rStyle w:val="c0"/>
          <w:rFonts w:ascii="Cambria" w:hAnsi="Cambria" w:cs="Cambria"/>
          <w:color w:val="000000"/>
        </w:rPr>
        <w:t>победит</w:t>
      </w:r>
      <w:r w:rsidRPr="00DC5448">
        <w:rPr>
          <w:rStyle w:val="c0"/>
          <w:rFonts w:ascii="Adobe Hebrew" w:hAnsi="Adobe Hebrew" w:cs="Adobe Hebrew"/>
          <w:color w:val="000000"/>
        </w:rPr>
        <w:t>!</w:t>
      </w:r>
      <w:r w:rsidRPr="00DC5448">
        <w:rPr>
          <w:rStyle w:val="c9"/>
          <w:rFonts w:ascii="Adobe Hebrew" w:hAnsi="Adobe Hebrew" w:cs="Adobe Hebrew"/>
          <w:b/>
          <w:bCs/>
          <w:color w:val="000000"/>
        </w:rPr>
        <w:t xml:space="preserve"> </w:t>
      </w:r>
    </w:p>
    <w:p w:rsidR="00C06391" w:rsidRDefault="00594422" w:rsidP="00C06391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Theme="minorHAnsi" w:hAnsiTheme="minorHAnsi" w:cs="Adobe Hebrew"/>
          <w:b/>
          <w:bCs/>
          <w:color w:val="000000"/>
        </w:rPr>
      </w:pPr>
      <w:r>
        <w:rPr>
          <w:noProof/>
        </w:rPr>
        <w:drawing>
          <wp:inline distT="0" distB="0" distL="0" distR="0">
            <wp:extent cx="2783840" cy="2087314"/>
            <wp:effectExtent l="0" t="0" r="0" b="0"/>
            <wp:docPr id="39" name="Рисунок 64" descr="C:\Users\1\Desktop\Неделя театра.Сказка Репка\Сказка репка\DSCN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Desktop\Неделя театра.Сказка Репка\Сказка репка\DSCN03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0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223660" w:rsidRPr="00594422" w:rsidRDefault="00223660" w:rsidP="00594422">
      <w:pPr>
        <w:pStyle w:val="c11"/>
        <w:shd w:val="clear" w:color="auto" w:fill="FFFFFF"/>
        <w:spacing w:before="0" w:beforeAutospacing="0" w:after="0" w:afterAutospacing="0"/>
        <w:rPr>
          <w:rStyle w:val="c9"/>
          <w:rFonts w:asciiTheme="minorHAnsi" w:hAnsiTheme="minorHAnsi" w:cs="Adobe Hebrew"/>
          <w:b/>
          <w:bCs/>
          <w:color w:val="000000"/>
        </w:rPr>
      </w:pPr>
    </w:p>
    <w:p w:rsidR="00E0044C" w:rsidRPr="00DC5448" w:rsidRDefault="00FA5095" w:rsidP="00594422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Trajan Pro 3" w:hAnsi="Trajan Pro 3" w:cs="Arial"/>
          <w:color w:val="000000"/>
          <w:sz w:val="22"/>
          <w:szCs w:val="22"/>
        </w:rPr>
      </w:pPr>
      <w:r>
        <w:rPr>
          <w:rStyle w:val="c9"/>
          <w:rFonts w:ascii="Trajan Pro 3" w:hAnsi="Trajan Pro 3"/>
          <w:bCs/>
          <w:color w:val="000000"/>
          <w:sz w:val="22"/>
          <w:szCs w:val="22"/>
        </w:rPr>
        <w:t>МКДОУ д/с№13</w:t>
      </w:r>
    </w:p>
    <w:p w:rsidR="00E0044C" w:rsidRPr="00C06391" w:rsidRDefault="00FA5095" w:rsidP="00E0044C">
      <w:pPr>
        <w:rPr>
          <w:sz w:val="24"/>
          <w:szCs w:val="24"/>
        </w:rPr>
      </w:pPr>
      <w:r>
        <w:rPr>
          <w:sz w:val="24"/>
          <w:szCs w:val="24"/>
        </w:rPr>
        <w:t xml:space="preserve">РОЛЬ КУКОЛНОГО ТЕАТРА В РАЗВИТИИ ТВОРЧЕСКИХ </w:t>
      </w:r>
      <w:bookmarkStart w:id="0" w:name="_GoBack"/>
      <w:bookmarkEnd w:id="0"/>
    </w:p>
    <w:p w:rsidR="00C06391" w:rsidRDefault="00105CB8" w:rsidP="00FA5095">
      <w:pPr>
        <w:pStyle w:val="2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227.25pt;height:86.25pt" adj="6924" fillcolor="#60c" strokecolor="#c9f">
            <v:fill color2="#c0c" focus="100%" type="gradient"/>
            <v:shadow on="t" color="#99f" opacity="52429f" offset="3pt,3pt"/>
            <v:textpath style="font-family:&quot;Impact&quot;;font-size:12pt;v-text-kern:t" trim="t" fitpath="t" string="Роль кукольного театра&#10; в развитии творческих способностей&#10; ребенка"/>
          </v:shape>
        </w:pict>
      </w:r>
    </w:p>
    <w:p w:rsidR="00C06391" w:rsidRDefault="00001F6B">
      <w:r>
        <w:rPr>
          <w:noProof/>
          <w:lang w:eastAsia="ru-RU"/>
        </w:rPr>
        <w:drawing>
          <wp:inline distT="0" distB="0" distL="0" distR="0">
            <wp:extent cx="2783840" cy="2111079"/>
            <wp:effectExtent l="19050" t="0" r="0" b="0"/>
            <wp:docPr id="44" name="Рисунок 5" descr="http://pechatniki.mos.ru/upload/medialibrary/ce2/91054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chatniki.mos.ru/upload/medialibrary/ce2/910542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11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91" w:rsidRDefault="00C06391"/>
    <w:p w:rsidR="00C06391" w:rsidRDefault="00C06391"/>
    <w:p w:rsidR="00C06391" w:rsidRDefault="00C06391"/>
    <w:p w:rsidR="00C06391" w:rsidRDefault="00C06391"/>
    <w:p w:rsidR="00C06391" w:rsidRDefault="00C06391"/>
    <w:p w:rsidR="00E76295" w:rsidRPr="00C06391" w:rsidRDefault="00FA5095" w:rsidP="00FA5095">
      <w:pPr>
        <w:jc w:val="center"/>
        <w:rPr>
          <w:sz w:val="24"/>
          <w:szCs w:val="24"/>
        </w:rPr>
      </w:pPr>
      <w:r>
        <w:rPr>
          <w:sz w:val="24"/>
          <w:szCs w:val="24"/>
        </w:rPr>
        <w:t>г.Тавда,2022г.</w:t>
      </w:r>
    </w:p>
    <w:p w:rsidR="005E6E30" w:rsidRPr="00804C96" w:rsidRDefault="005E6E30" w:rsidP="005E6E30">
      <w:pPr>
        <w:ind w:left="360"/>
        <w:jc w:val="center"/>
        <w:rPr>
          <w:b/>
          <w:noProof/>
          <w:highlight w:val="green"/>
          <w:lang w:eastAsia="ru-RU"/>
        </w:rPr>
      </w:pPr>
      <w:r w:rsidRPr="00804C96">
        <w:rPr>
          <w:b/>
          <w:noProof/>
          <w:highlight w:val="green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-43494</wp:posOffset>
            </wp:positionH>
            <wp:positionV relativeFrom="paragraph">
              <wp:posOffset>14419</wp:posOffset>
            </wp:positionV>
            <wp:extent cx="9229711" cy="6524090"/>
            <wp:effectExtent l="19050" t="0" r="0" b="0"/>
            <wp:wrapNone/>
            <wp:docPr id="1" name="Рисунок 1" descr="Архитектурные фоны - стены, углы, колонны, двери, театральн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хитектурные фоны - стены, углы, колонны, двери, театральные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11" cy="652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095">
        <w:rPr>
          <w:b/>
          <w:noProof/>
          <w:highlight w:val="green"/>
          <w:lang w:eastAsia="ru-RU"/>
        </w:rPr>
        <w:t xml:space="preserve"> </w:t>
      </w:r>
    </w:p>
    <w:p w:rsidR="000C2DB8" w:rsidRPr="00804C96" w:rsidRDefault="009A5FD5" w:rsidP="00804C96">
      <w:pPr>
        <w:ind w:left="360"/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lastRenderedPageBreak/>
        <w:t>Помогает расширять словарный запас, подключая слуховое и тактильное восприятие;</w:t>
      </w:r>
    </w:p>
    <w:p w:rsidR="000C2DB8" w:rsidRPr="00804C96" w:rsidRDefault="009A5FD5" w:rsidP="00804C96">
      <w:pPr>
        <w:numPr>
          <w:ilvl w:val="0"/>
          <w:numId w:val="1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Знакомит с народным творчеством;</w:t>
      </w:r>
    </w:p>
    <w:p w:rsidR="000C2DB8" w:rsidRPr="00804C96" w:rsidRDefault="009A5FD5" w:rsidP="00804C96">
      <w:pPr>
        <w:numPr>
          <w:ilvl w:val="0"/>
          <w:numId w:val="1"/>
        </w:numPr>
        <w:rPr>
          <w:b/>
          <w:noProof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Обучает навыкам общения, игры, счета</w:t>
      </w:r>
      <w:r w:rsidRPr="00804C96">
        <w:rPr>
          <w:b/>
          <w:noProof/>
          <w:highlight w:val="yellow"/>
          <w:lang w:eastAsia="ru-RU"/>
        </w:rPr>
        <w:t>.</w:t>
      </w:r>
    </w:p>
    <w:p w:rsidR="00C06391" w:rsidRPr="005E6E30" w:rsidRDefault="00804C96" w:rsidP="00804C9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7975" cy="1140431"/>
            <wp:effectExtent l="19050" t="0" r="0" b="0"/>
            <wp:docPr id="11" name="Рисунок 40" descr="https://pp.vk.me/c543108/v543108251/867c/mDVclQ7IE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p.vk.me/c543108/v543108251/867c/mDVclQ7IEM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74" cy="11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04C96" w:rsidRPr="00804C96" w:rsidRDefault="00023695" w:rsidP="00804C96">
      <w:pPr>
        <w:jc w:val="center"/>
        <w:rPr>
          <w:b/>
          <w:bCs/>
          <w:noProof/>
          <w:sz w:val="20"/>
          <w:szCs w:val="20"/>
          <w:highlight w:val="yellow"/>
          <w:lang w:eastAsia="ru-RU"/>
        </w:rPr>
      </w:pPr>
      <w:r w:rsidRPr="00023695">
        <w:rPr>
          <w:rFonts w:ascii="Arial" w:eastAsia="+mn-ea" w:hAnsi="Arial" w:cs="+mn-cs"/>
          <w:b/>
          <w:bCs/>
          <w:color w:val="990000"/>
          <w:sz w:val="24"/>
          <w:szCs w:val="24"/>
        </w:rPr>
        <w:t>.</w:t>
      </w:r>
      <w:r w:rsidRPr="00023695">
        <w:rPr>
          <w:rFonts w:ascii="Arial" w:eastAsia="+mn-ea" w:hAnsi="Arial" w:cs="+mn-cs"/>
          <w:color w:val="000000"/>
          <w:sz w:val="24"/>
          <w:szCs w:val="24"/>
        </w:rPr>
        <w:t xml:space="preserve"> </w:t>
      </w:r>
      <w:r w:rsidR="00804C96" w:rsidRPr="00804C96">
        <w:rPr>
          <w:b/>
          <w:bCs/>
          <w:noProof/>
          <w:color w:val="C00000"/>
          <w:highlight w:val="green"/>
          <w:lang w:eastAsia="ru-RU"/>
        </w:rPr>
        <w:t xml:space="preserve"> Театр картинок и фланелеграф, теневой театр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Развивают творческие способности;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Содействуют эстетическому воспитанию;</w:t>
      </w:r>
    </w:p>
    <w:p w:rsidR="00804C96" w:rsidRPr="00804C96" w:rsidRDefault="00804C96" w:rsidP="00804C96">
      <w:pPr>
        <w:numPr>
          <w:ilvl w:val="0"/>
          <w:numId w:val="2"/>
        </w:numPr>
        <w:rPr>
          <w:b/>
          <w:noProof/>
          <w:sz w:val="20"/>
          <w:szCs w:val="20"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 xml:space="preserve"> Развивают ловкость, умение управлять своими движениями, концентрировать внимание на одном виде деятельности; </w:t>
      </w:r>
    </w:p>
    <w:p w:rsidR="00804C96" w:rsidRPr="00804C96" w:rsidRDefault="00804C96" w:rsidP="00625089">
      <w:pPr>
        <w:numPr>
          <w:ilvl w:val="0"/>
          <w:numId w:val="2"/>
        </w:numPr>
        <w:jc w:val="center"/>
        <w:rPr>
          <w:b/>
          <w:noProof/>
          <w:highlight w:val="yellow"/>
          <w:lang w:eastAsia="ru-RU"/>
        </w:rPr>
      </w:pPr>
      <w:r w:rsidRPr="00804C96">
        <w:rPr>
          <w:b/>
          <w:noProof/>
          <w:sz w:val="20"/>
          <w:szCs w:val="20"/>
          <w:highlight w:val="yellow"/>
          <w:lang w:eastAsia="ru-RU"/>
        </w:rPr>
        <w:t>Действуя с различными картинками, у ребенка развивается мелкая моторика рук</w:t>
      </w:r>
      <w:r w:rsidRPr="00804C96">
        <w:rPr>
          <w:b/>
          <w:noProof/>
          <w:highlight w:val="yellow"/>
          <w:lang w:eastAsia="ru-RU"/>
        </w:rPr>
        <w:t>.</w:t>
      </w:r>
      <w:r w:rsidR="00625089" w:rsidRPr="00625089">
        <w:rPr>
          <w:noProof/>
          <w:lang w:eastAsia="ru-RU"/>
        </w:rPr>
        <w:t xml:space="preserve"> </w:t>
      </w:r>
      <w:r w:rsidR="00625089" w:rsidRPr="00625089">
        <w:rPr>
          <w:b/>
          <w:noProof/>
          <w:lang w:eastAsia="ru-RU"/>
        </w:rPr>
        <w:drawing>
          <wp:inline distT="0" distB="0" distL="0" distR="0">
            <wp:extent cx="2405651" cy="1458931"/>
            <wp:effectExtent l="19050" t="0" r="0" b="0"/>
            <wp:docPr id="20" name="Рисунок 45" descr="http://os.colta.ru/m/photo/2012/04/28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os.colta.ru/m/photo/2012/04/28/3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163" cy="146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30AEF" w:rsidRDefault="00930AEF" w:rsidP="00625089">
      <w:pPr>
        <w:rPr>
          <w:b/>
          <w:bCs/>
          <w:noProof/>
          <w:highlight w:val="green"/>
          <w:lang w:eastAsia="ru-RU"/>
        </w:rPr>
      </w:pPr>
      <w:r w:rsidRPr="00930AEF">
        <w:rPr>
          <w:b/>
          <w:bCs/>
          <w:noProof/>
          <w:highlight w:val="green"/>
          <w:lang w:eastAsia="ru-RU"/>
        </w:rPr>
        <w:t>Конусный, настольный, баночный театры</w:t>
      </w:r>
    </w:p>
    <w:p w:rsidR="00930AEF" w:rsidRPr="00625089" w:rsidRDefault="00930AEF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lastRenderedPageBreak/>
        <w:t>Помогает учить детей координировать движения рук и глаз;</w:t>
      </w:r>
    </w:p>
    <w:p w:rsidR="00930AEF" w:rsidRPr="00625089" w:rsidRDefault="00930AEF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 xml:space="preserve"> Помогает сопровождать движения пальцев речью;</w:t>
      </w:r>
    </w:p>
    <w:p w:rsidR="00930AEF" w:rsidRPr="00625089" w:rsidRDefault="007451BC" w:rsidP="00930AEF">
      <w:pPr>
        <w:numPr>
          <w:ilvl w:val="0"/>
          <w:numId w:val="3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99060</wp:posOffset>
            </wp:positionV>
            <wp:extent cx="1310005" cy="1561465"/>
            <wp:effectExtent l="19050" t="0" r="4445" b="0"/>
            <wp:wrapSquare wrapText="bothSides"/>
            <wp:docPr id="35" name="Рисунок 58" descr="http://www.deti-i-igrushki.ru/upload/iblock/cf5/cf5bec9b8cb9f05d6a8f0cabba760a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deti-i-igrushki.ru/upload/iblock/cf5/cf5bec9b8cb9f05d6a8f0cabba760a1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AEF" w:rsidRPr="00625089">
        <w:rPr>
          <w:b/>
          <w:noProof/>
          <w:sz w:val="20"/>
          <w:szCs w:val="20"/>
          <w:highlight w:val="yellow"/>
          <w:lang w:eastAsia="ru-RU"/>
        </w:rPr>
        <w:t xml:space="preserve"> Побуждает выражать свои эмоции посредством мимики и речи.</w:t>
      </w:r>
    </w:p>
    <w:p w:rsidR="00930AEF" w:rsidRPr="00930AEF" w:rsidRDefault="00625089" w:rsidP="00930AEF">
      <w:pPr>
        <w:jc w:val="center"/>
        <w:rPr>
          <w:b/>
          <w:noProof/>
          <w:highlight w:val="green"/>
          <w:lang w:eastAsia="ru-RU"/>
        </w:rPr>
      </w:pPr>
      <w:r w:rsidRPr="00625089">
        <w:rPr>
          <w:b/>
          <w:noProof/>
          <w:highlight w:val="green"/>
          <w:lang w:eastAsia="ru-RU"/>
        </w:rPr>
        <w:drawing>
          <wp:inline distT="0" distB="0" distL="0" distR="0">
            <wp:extent cx="2277281" cy="1551397"/>
            <wp:effectExtent l="19050" t="0" r="8719" b="0"/>
            <wp:docPr id="19" name="Рисунок 2" descr="D:\рабочий стол\театр\4f79c28c169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:\рабочий стол\театр\4f79c28c16945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49" cy="1554032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625089" w:rsidRDefault="00625089" w:rsidP="00625089">
      <w:pPr>
        <w:jc w:val="center"/>
        <w:rPr>
          <w:b/>
          <w:bCs/>
          <w:noProof/>
          <w:highlight w:val="green"/>
          <w:lang w:eastAsia="ru-RU"/>
        </w:rPr>
      </w:pPr>
      <w:r w:rsidRPr="00625089">
        <w:rPr>
          <w:b/>
          <w:bCs/>
          <w:noProof/>
          <w:highlight w:val="green"/>
          <w:lang w:eastAsia="ru-RU"/>
        </w:rPr>
        <w:t xml:space="preserve">Театр игрушек и кукол Би-ба-бо, </w:t>
      </w:r>
      <w:r w:rsidRPr="00625089">
        <w:rPr>
          <w:b/>
          <w:bCs/>
          <w:noProof/>
          <w:highlight w:val="green"/>
          <w:lang w:eastAsia="ru-RU"/>
        </w:rPr>
        <w:br/>
        <w:t xml:space="preserve">театр марионеток </w:t>
      </w:r>
    </w:p>
    <w:p w:rsidR="000C2DB8" w:rsidRPr="00625089" w:rsidRDefault="009A5FD5" w:rsidP="00625089">
      <w:pPr>
        <w:numPr>
          <w:ilvl w:val="0"/>
          <w:numId w:val="4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625089">
        <w:rPr>
          <w:b/>
          <w:noProof/>
          <w:sz w:val="20"/>
          <w:szCs w:val="20"/>
          <w:highlight w:val="yellow"/>
          <w:lang w:eastAsia="ru-RU"/>
        </w:rPr>
        <w:t>Посредством кукол и игрушек, дети говорят о своих переживаниях, тревогах и радостях, поскольку полностью отождествляют себя (свою руку) с куклой (или игрушкой).</w:t>
      </w:r>
    </w:p>
    <w:p w:rsidR="00625089" w:rsidRDefault="00625089" w:rsidP="00625089">
      <w:pPr>
        <w:jc w:val="center"/>
        <w:rPr>
          <w:b/>
          <w:noProof/>
          <w:highlight w:val="gree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6893" cy="1654139"/>
            <wp:effectExtent l="19050" t="0" r="7707" b="0"/>
            <wp:docPr id="29" name="Рисунок 55" descr="http://belkukla.by/wp-content/uploads/bibab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elkukla.by/wp-content/uploads/bibabo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777" cy="166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1BC" w:rsidRPr="007451BC" w:rsidRDefault="007451BC" w:rsidP="007451BC">
      <w:pPr>
        <w:jc w:val="center"/>
        <w:rPr>
          <w:b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Веерный, пальчиковый, штоковый театры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lastRenderedPageBreak/>
        <w:t>Способствует развитию речи, внимания, памяти;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Формирует пространственные представления;</w:t>
      </w:r>
    </w:p>
    <w:p w:rsidR="000C2DB8" w:rsidRPr="007451BC" w:rsidRDefault="009A5FD5" w:rsidP="007451BC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Развивает ловкость, точность, выразительность, координацию движений;</w:t>
      </w:r>
    </w:p>
    <w:p w:rsidR="000C2DB8" w:rsidRPr="007451BC" w:rsidRDefault="009A5FD5" w:rsidP="007451BC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Повышает работоспособность, тонус коры головного мозга; 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Стимулирует кончики пальцев, движения кистями рук, игры с пальцами ускоряют процесс речевого и умственного развития. </w:t>
      </w:r>
    </w:p>
    <w:p w:rsidR="007451BC" w:rsidRPr="007451BC" w:rsidRDefault="007451BC" w:rsidP="007451BC">
      <w:pPr>
        <w:pStyle w:val="aa"/>
        <w:jc w:val="center"/>
        <w:rPr>
          <w:b/>
          <w:noProof/>
          <w:highlight w:val="green"/>
          <w:lang w:eastAsia="ru-RU"/>
        </w:rPr>
      </w:pPr>
      <w:r w:rsidRPr="007451BC">
        <w:rPr>
          <w:b/>
          <w:bCs/>
          <w:noProof/>
          <w:highlight w:val="green"/>
          <w:lang w:eastAsia="ru-RU"/>
        </w:rPr>
        <w:t>Ложечный, тактильный  театры</w:t>
      </w:r>
    </w:p>
    <w:p w:rsidR="000C2DB8" w:rsidRPr="007451BC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>Развивает тактильные ощущения, воображение, творческие способности;</w:t>
      </w:r>
    </w:p>
    <w:p w:rsidR="00594422" w:rsidRPr="00594422" w:rsidRDefault="009A5FD5" w:rsidP="007451BC">
      <w:pPr>
        <w:numPr>
          <w:ilvl w:val="0"/>
          <w:numId w:val="5"/>
        </w:numPr>
        <w:jc w:val="center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b/>
          <w:noProof/>
          <w:sz w:val="20"/>
          <w:szCs w:val="20"/>
          <w:highlight w:val="yellow"/>
          <w:lang w:eastAsia="ru-RU"/>
        </w:rPr>
        <w:t xml:space="preserve"> Обогащает словарный запас детей и диалогическую речь.</w:t>
      </w:r>
    </w:p>
    <w:p w:rsidR="00C06391" w:rsidRPr="00594422" w:rsidRDefault="007451BC" w:rsidP="00594422">
      <w:pPr>
        <w:ind w:left="720"/>
        <w:rPr>
          <w:b/>
          <w:noProof/>
          <w:sz w:val="20"/>
          <w:szCs w:val="20"/>
          <w:highlight w:val="yellow"/>
          <w:lang w:eastAsia="ru-RU"/>
        </w:rPr>
      </w:pPr>
      <w:r w:rsidRPr="007451B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10442" cy="1602674"/>
            <wp:effectExtent l="19050" t="0" r="0" b="0"/>
            <wp:docPr id="36" name="Рисунок 61" descr="http://www.maam.ru/upload/blogs/cc310938073dc1ed45762232686729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maam.ru/upload/blogs/cc310938073dc1ed457622326867299e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42" cy="16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C06391" w:rsidRPr="00594422" w:rsidSect="00804C96">
      <w:pgSz w:w="16838" w:h="11906" w:orient="landscape"/>
      <w:pgMar w:top="851" w:right="1134" w:bottom="851" w:left="1134" w:header="709" w:footer="709" w:gutter="0"/>
      <w:pgBorders w:offsetFrom="page">
        <w:top w:val="musicNotes" w:sz="16" w:space="24" w:color="FF0000"/>
        <w:left w:val="musicNotes" w:sz="16" w:space="24" w:color="FF0000"/>
        <w:bottom w:val="musicNotes" w:sz="16" w:space="24" w:color="FF0000"/>
        <w:right w:val="musicNotes" w:sz="16" w:space="24" w:color="FF0000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CB8" w:rsidRDefault="00105CB8" w:rsidP="009069FA">
      <w:pPr>
        <w:spacing w:after="0" w:line="240" w:lineRule="auto"/>
      </w:pPr>
      <w:r>
        <w:separator/>
      </w:r>
    </w:p>
  </w:endnote>
  <w:endnote w:type="continuationSeparator" w:id="0">
    <w:p w:rsidR="00105CB8" w:rsidRDefault="00105CB8" w:rsidP="0090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00000000" w:usb1="4000204A" w:usb2="00000000" w:usb3="00000000" w:csb0="0000002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ajan Pro 3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CB8" w:rsidRDefault="00105CB8" w:rsidP="009069FA">
      <w:pPr>
        <w:spacing w:after="0" w:line="240" w:lineRule="auto"/>
      </w:pPr>
      <w:r>
        <w:separator/>
      </w:r>
    </w:p>
  </w:footnote>
  <w:footnote w:type="continuationSeparator" w:id="0">
    <w:p w:rsidR="00105CB8" w:rsidRDefault="00105CB8" w:rsidP="00906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0B79CD"/>
    <w:multiLevelType w:val="hybridMultilevel"/>
    <w:tmpl w:val="FDF6649A"/>
    <w:lvl w:ilvl="0" w:tplc="D16E1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BC180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6AC6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BA39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4459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067D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06A2E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3C45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963D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156196"/>
    <w:multiLevelType w:val="hybridMultilevel"/>
    <w:tmpl w:val="F19C7BC8"/>
    <w:lvl w:ilvl="0" w:tplc="21922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45D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8A5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647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788E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5422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62B9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B6DC6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4E7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180502"/>
    <w:multiLevelType w:val="hybridMultilevel"/>
    <w:tmpl w:val="7EA6482E"/>
    <w:lvl w:ilvl="0" w:tplc="92FEBFE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DA31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CC3C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B234B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6C2C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7497D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7896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4CDD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98B2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573322"/>
    <w:multiLevelType w:val="hybridMultilevel"/>
    <w:tmpl w:val="ABA6705A"/>
    <w:lvl w:ilvl="0" w:tplc="BCE8B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CC03A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3670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1EB4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D02A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BE26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2208E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5C993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298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A1066E"/>
    <w:multiLevelType w:val="hybridMultilevel"/>
    <w:tmpl w:val="907415B4"/>
    <w:lvl w:ilvl="0" w:tplc="FE36EB5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16D4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DADA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7C03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CA7B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28F32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783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22932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08DC7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BB81461"/>
    <w:multiLevelType w:val="hybridMultilevel"/>
    <w:tmpl w:val="69C04B74"/>
    <w:lvl w:ilvl="0" w:tplc="064877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86DC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F855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CED0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F83B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9EDB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8218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F27B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742FB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7445"/>
    <w:rsid w:val="00001F6B"/>
    <w:rsid w:val="00023695"/>
    <w:rsid w:val="000666EE"/>
    <w:rsid w:val="000C2DB8"/>
    <w:rsid w:val="00105CB8"/>
    <w:rsid w:val="00223660"/>
    <w:rsid w:val="00286891"/>
    <w:rsid w:val="00401916"/>
    <w:rsid w:val="00411169"/>
    <w:rsid w:val="00594422"/>
    <w:rsid w:val="005E6E30"/>
    <w:rsid w:val="00625089"/>
    <w:rsid w:val="007451BC"/>
    <w:rsid w:val="00804C96"/>
    <w:rsid w:val="00847445"/>
    <w:rsid w:val="009069FA"/>
    <w:rsid w:val="00930AEF"/>
    <w:rsid w:val="00960831"/>
    <w:rsid w:val="009A5FD5"/>
    <w:rsid w:val="00A77818"/>
    <w:rsid w:val="00AE38DC"/>
    <w:rsid w:val="00B87AA8"/>
    <w:rsid w:val="00C06391"/>
    <w:rsid w:val="00DC5448"/>
    <w:rsid w:val="00E0044C"/>
    <w:rsid w:val="00E04C3D"/>
    <w:rsid w:val="00E76295"/>
    <w:rsid w:val="00FA5095"/>
    <w:rsid w:val="00FB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74A59F-9A12-4CB0-866D-2F2DD59A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6EE"/>
  </w:style>
  <w:style w:type="paragraph" w:styleId="2">
    <w:name w:val="heading 2"/>
    <w:basedOn w:val="a"/>
    <w:next w:val="a"/>
    <w:link w:val="20"/>
    <w:uiPriority w:val="9"/>
    <w:unhideWhenUsed/>
    <w:qFormat/>
    <w:rsid w:val="00FA50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069FA"/>
  </w:style>
  <w:style w:type="paragraph" w:styleId="a5">
    <w:name w:val="footer"/>
    <w:basedOn w:val="a"/>
    <w:link w:val="a6"/>
    <w:uiPriority w:val="99"/>
    <w:unhideWhenUsed/>
    <w:rsid w:val="0090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069FA"/>
  </w:style>
  <w:style w:type="paragraph" w:customStyle="1" w:styleId="c20">
    <w:name w:val="c20"/>
    <w:basedOn w:val="a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06391"/>
  </w:style>
  <w:style w:type="paragraph" w:customStyle="1" w:styleId="c11">
    <w:name w:val="c11"/>
    <w:basedOn w:val="a"/>
    <w:rsid w:val="00C06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6391"/>
  </w:style>
  <w:style w:type="character" w:customStyle="1" w:styleId="apple-converted-space">
    <w:name w:val="apple-converted-space"/>
    <w:basedOn w:val="a0"/>
    <w:rsid w:val="00411169"/>
  </w:style>
  <w:style w:type="character" w:styleId="a7">
    <w:name w:val="Hyperlink"/>
    <w:basedOn w:val="a0"/>
    <w:uiPriority w:val="99"/>
    <w:semiHidden/>
    <w:unhideWhenUsed/>
    <w:rsid w:val="00411169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2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23660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451B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A5095"/>
    <w:rPr>
      <w:rFonts w:asciiTheme="majorHAnsi" w:eastAsiaTheme="majorEastAsia" w:hAnsiTheme="majorHAnsi" w:cstheme="majorBidi"/>
      <w:color w:val="C77C0E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0%B5%D1%87%D0%B5%D1%81%D0%BA%D0%B8%D0%B9_%D1%8F%D0%B7%D1%8B%D0%BA" TargetMode="External"/><Relationship Id="rId13" Type="http://schemas.openxmlformats.org/officeDocument/2006/relationships/hyperlink" Target="https://ru.wikipedia.org/wiki/%D0%98%D0%B7%D0%BE%D0%B1%D1%80%D0%B0%D0%B7%D0%B8%D1%82%D0%B5%D0%BB%D1%8C%D0%BD%D0%BE%D0%B5_%D0%B8%D1%81%D0%BA%D1%83%D1%81%D1%81%D1%82%D0%B2%D0%BE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0%B5%D0%BD%D0%B8%D0%B5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5%D0%BE%D1%80%D0%B5%D0%BE%D0%B3%D1%80%D0%B0%D1%84%D0%B8%D1%8F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ru.wikipedia.org/wiki/%D0%9C%D1%83%D0%B7%D1%8B%D0%BA%D0%B0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8%D1%82%D0%B5%D1%80%D0%B0%D1%82%D1%83%D1%80%D0%B0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Желтый и оранжевый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33043-EAD1-4611-972C-8BEC9ADF8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2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Алексейка</dc:creator>
  <cp:keywords/>
  <dc:description/>
  <cp:lastModifiedBy>1</cp:lastModifiedBy>
  <cp:revision>6</cp:revision>
  <dcterms:created xsi:type="dcterms:W3CDTF">2016-04-24T10:27:00Z</dcterms:created>
  <dcterms:modified xsi:type="dcterms:W3CDTF">2022-09-14T11:50:00Z</dcterms:modified>
</cp:coreProperties>
</file>